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阿里巴巴普惠体 B" w:hAnsi="阿里巴巴普惠体 B" w:eastAsia="阿里巴巴普惠体 B" w:cs="阿里巴巴普惠体 B"/>
          <w:b w:val="0"/>
          <w:bCs/>
          <w:sz w:val="40"/>
          <w:szCs w:val="40"/>
          <w:lang w:val="en-US" w:eastAsia="zh-CN"/>
        </w:rPr>
      </w:pPr>
      <w:r>
        <w:rPr>
          <w:rFonts w:hint="eastAsia" w:ascii="阿里巴巴普惠体 B" w:hAnsi="阿里巴巴普惠体 B" w:eastAsia="阿里巴巴普惠体 B" w:cs="阿里巴巴普惠体 B"/>
          <w:b w:val="0"/>
          <w:bCs/>
          <w:sz w:val="40"/>
          <w:szCs w:val="4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1863725</wp:posOffset>
            </wp:positionH>
            <wp:positionV relativeFrom="paragraph">
              <wp:posOffset>-619760</wp:posOffset>
            </wp:positionV>
            <wp:extent cx="2958465" cy="1211580"/>
            <wp:effectExtent l="0" t="0" r="13335" b="7620"/>
            <wp:wrapNone/>
            <wp:docPr id="2" name="图片 2" descr="5ed134beb0323fc85751324fdce06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ed134beb0323fc85751324fdce061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846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24"/>
          <w:szCs w:val="24"/>
          <w:lang w:val="en-US"/>
        </w:rPr>
      </w:pPr>
      <w:r>
        <w:rPr>
          <w:rFonts w:hint="eastAsia" w:ascii="阿里巴巴普惠体 B" w:hAnsi="阿里巴巴普惠体 B" w:eastAsia="阿里巴巴普惠体 B" w:cs="阿里巴巴普惠体 B"/>
          <w:b w:val="0"/>
          <w:bCs/>
          <w:sz w:val="40"/>
          <w:szCs w:val="40"/>
          <w:lang w:val="en-US" w:eastAsia="zh-CN"/>
        </w:rPr>
        <w:t>北京工商大学国际教育学院国际本科报名</w:t>
      </w:r>
      <w:r>
        <w:rPr>
          <w:rFonts w:hint="eastAsia" w:ascii="阿里巴巴普惠体 B" w:hAnsi="阿里巴巴普惠体 B" w:eastAsia="阿里巴巴普惠体 B" w:cs="阿里巴巴普惠体 B"/>
          <w:b w:val="0"/>
          <w:bCs/>
          <w:sz w:val="40"/>
          <w:szCs w:val="40"/>
          <w:lang w:val="en-US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Lines="50" w:after="150" w:after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  <w:t>基本信息</w:t>
      </w:r>
    </w:p>
    <w:tbl>
      <w:tblPr>
        <w:tblStyle w:val="6"/>
        <w:tblW w:w="0" w:type="auto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778"/>
        <w:gridCol w:w="1646"/>
        <w:gridCol w:w="1461"/>
        <w:gridCol w:w="751"/>
        <w:gridCol w:w="153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姓    名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性    别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男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 □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女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EF3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1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1"/>
                <w:szCs w:val="24"/>
                <w:lang w:val="en-US"/>
              </w:rPr>
              <w:t>一寸蓝底</w:t>
            </w:r>
          </w:p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1"/>
                <w:szCs w:val="24"/>
                <w:lang w:val="en-US"/>
              </w:rPr>
              <w:t>免冠照片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推 荐 人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民    族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EF3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6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EF3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护 照 号</w:t>
            </w:r>
          </w:p>
        </w:tc>
        <w:tc>
          <w:tcPr>
            <w:tcW w:w="4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color w:val="A6A6A6" w:themeColor="background1" w:themeShade="A6"/>
                <w:sz w:val="24"/>
                <w:szCs w:val="24"/>
                <w:lang w:val="en-US" w:eastAsia="zh-CN"/>
              </w:rPr>
              <w:t>（如有）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color w:val="A6A6A6" w:themeColor="background1" w:themeShade="A6"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健康状况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手机号码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常用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邮箱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通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知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邮寄地址</w:t>
            </w:r>
          </w:p>
        </w:tc>
        <w:tc>
          <w:tcPr>
            <w:tcW w:w="8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申请国家</w:t>
            </w:r>
          </w:p>
        </w:tc>
        <w:tc>
          <w:tcPr>
            <w:tcW w:w="8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 xml:space="preserve">                                     是否服从调剂：□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 □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申请专业</w:t>
            </w:r>
          </w:p>
        </w:tc>
        <w:tc>
          <w:tcPr>
            <w:tcW w:w="81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 xml:space="preserve">                                     是否服从调剂：□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 □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0" w:after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  <w:t>教育背景（高中及以上）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211"/>
        <w:gridCol w:w="323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自何年何月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至何年何月</w:t>
            </w: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在何校就读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在校期间担任职务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both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曾受奖惩：</w:t>
            </w:r>
          </w:p>
        </w:tc>
        <w:tc>
          <w:tcPr>
            <w:tcW w:w="5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both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both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*高中班主任姓名及联系方式（用以确认学生在校情况）：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0" w:after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/>
          <w:bCs w:val="0"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  <w:t>成绩情况</w:t>
      </w:r>
    </w:p>
    <w:p>
      <w:pPr>
        <w:spacing w:line="312" w:lineRule="auto"/>
        <w:rPr>
          <w:rFonts w:hint="default" w:ascii="阿里巴巴普惠体 R" w:hAnsi="阿里巴巴普惠体 R" w:eastAsia="阿里巴巴普惠体 R" w:cs="阿里巴巴普惠体 R"/>
          <w:b/>
          <w:bCs w:val="0"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bCs w:val="0"/>
          <w:sz w:val="24"/>
          <w:szCs w:val="24"/>
          <w:lang w:val="en-US" w:eastAsia="zh-CN"/>
        </w:rPr>
        <w:t>#非高考学生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1871"/>
        <w:gridCol w:w="45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考试类别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应考日期</w:t>
            </w: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成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jc w:val="left"/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 xml:space="preserve">IELTS(雅思) </w:t>
            </w:r>
          </w:p>
          <w:p>
            <w:pPr>
              <w:spacing w:line="276" w:lineRule="auto"/>
              <w:ind w:firstLine="240" w:firstLineChars="100"/>
              <w:jc w:val="left"/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TOEFL (托福)</w:t>
            </w:r>
          </w:p>
          <w:p>
            <w:pPr>
              <w:spacing w:line="276" w:lineRule="auto"/>
              <w:ind w:firstLine="240" w:firstLineChars="100"/>
              <w:rPr>
                <w:rFonts w:hint="default" w:ascii="阿里巴巴普惠体 R" w:hAnsi="阿里巴巴普惠体 R" w:eastAsia="阿里巴巴普惠体 R" w:cs="阿里巴巴普惠体 R"/>
                <w:bCs/>
                <w:sz w:val="24"/>
                <w:szCs w:val="24"/>
                <w:u w:val="dash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其他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语言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考试：</w:t>
            </w:r>
            <w:r>
              <w:rPr>
                <w:rFonts w:hint="eastAsia" w:ascii="阿里巴巴普惠体 R" w:hAnsi="阿里巴巴普惠体 R" w:eastAsia="阿里巴巴普惠体 R" w:cs="阿里巴巴普惠体 R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u w:val="dash"/>
                <w:lang w:val="en-US"/>
              </w:rPr>
              <w:t xml:space="preserve">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  <w:lang w:val="en-US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AP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□IB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□A-Level</w:t>
            </w:r>
          </w:p>
          <w:p>
            <w:pPr>
              <w:spacing w:line="276" w:lineRule="auto"/>
              <w:ind w:firstLine="240" w:firstLineChars="100"/>
              <w:rPr>
                <w:rFonts w:hint="default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  <w:u w:val="dash"/>
                <w:lang w:val="en-US"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OSSD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HKDSE</w:t>
            </w:r>
          </w:p>
          <w:p>
            <w:pPr>
              <w:spacing w:line="276" w:lineRule="auto"/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  <w:u w:val="dash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w w:val="99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其他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课程体系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>：</w:t>
            </w:r>
            <w:r>
              <w:rPr>
                <w:rFonts w:hint="eastAsia" w:ascii="阿里巴巴普惠体 R" w:hAnsi="阿里巴巴普惠体 R" w:eastAsia="阿里巴巴普惠体 R" w:cs="阿里巴巴普惠体 R"/>
                <w:b w:val="0"/>
                <w:bCs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ind w:left="202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</w:tbl>
    <w:p>
      <w:pPr>
        <w:spacing w:line="312" w:lineRule="auto"/>
        <w:rPr>
          <w:rFonts w:hint="default" w:ascii="阿里巴巴普惠体 R" w:hAnsi="阿里巴巴普惠体 R" w:eastAsia="阿里巴巴普惠体 R" w:cs="阿里巴巴普惠体 R"/>
          <w:b/>
          <w:bCs w:val="0"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bCs w:val="0"/>
          <w:sz w:val="24"/>
          <w:szCs w:val="24"/>
          <w:lang w:val="en-US" w:eastAsia="zh-CN"/>
        </w:rPr>
        <w:t>#高考学生</w:t>
      </w:r>
    </w:p>
    <w:p>
      <w:pPr>
        <w:spacing w:line="312" w:lineRule="auto"/>
        <w:rPr>
          <w:rFonts w:hint="default" w:ascii="阿里巴巴普惠体 R" w:hAnsi="阿里巴巴普惠体 R" w:eastAsia="阿里巴巴普惠体 R" w:cs="阿里巴巴普惠体 R"/>
          <w:b w:val="0"/>
          <w:bCs/>
          <w:sz w:val="24"/>
          <w:szCs w:val="24"/>
          <w:lang w:val="en-US"/>
        </w:rPr>
      </w:pP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>生源地：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>省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>市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 xml:space="preserve">   考生科类： □文科/历史  □理科/物理      考试年份：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644"/>
        <w:gridCol w:w="1644"/>
        <w:gridCol w:w="2499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高考总分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语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文</w:t>
            </w: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数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学</w:t>
            </w:r>
          </w:p>
        </w:tc>
        <w:tc>
          <w:tcPr>
            <w:tcW w:w="24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外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语</w:t>
            </w:r>
            <w:r>
              <w:rPr>
                <w:rFonts w:hint="eastAsia" w:ascii="黑体" w:hAnsi="黑体" w:eastAsia="黑体" w:cs="黑体"/>
                <w:bCs/>
                <w:color w:val="A6A6A6" w:themeColor="background1" w:themeShade="A6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6A6A6" w:themeColor="background1" w:themeShade="A6"/>
                <w:sz w:val="21"/>
                <w:szCs w:val="21"/>
                <w:lang w:val="en-US" w:eastAsia="zh-CN"/>
              </w:rPr>
              <w:t>小语种请注明</w:t>
            </w:r>
            <w:r>
              <w:rPr>
                <w:rFonts w:hint="eastAsia" w:ascii="黑体" w:hAnsi="黑体" w:eastAsia="黑体" w:cs="黑体"/>
                <w:bCs/>
                <w:color w:val="A6A6A6" w:themeColor="background1" w:themeShade="A6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 w:eastAsia="zh-CN"/>
              </w:rPr>
              <w:t>其他科目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23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 w:val="0"/>
          <w:bCs/>
          <w:sz w:val="22"/>
          <w:szCs w:val="22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>备注：未参加高考或成绩未公布的，可填写最近一次大型模拟考试成绩，并在空白处注明考试名称（如“深二模</w:t>
      </w:r>
      <w:r>
        <w:rPr>
          <w:rFonts w:hint="default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>”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Lines="50" w:after="150" w:after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  <w:t>家庭情况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4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506"/>
        <w:gridCol w:w="3118"/>
        <w:gridCol w:w="141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称 谓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姓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职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  <w:r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100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阿里巴巴普惠体 R" w:hAnsi="阿里巴巴普惠体 R" w:eastAsia="阿里巴巴普惠体 R" w:cs="阿里巴巴普惠体 R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textAlignment w:val="auto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Lines="50" w:after="150" w:after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  <w:t>申请人声明</w:t>
      </w:r>
    </w:p>
    <w:p>
      <w:pPr>
        <w:tabs>
          <w:tab w:val="left" w:pos="620"/>
        </w:tabs>
        <w:spacing w:line="264" w:lineRule="auto"/>
        <w:ind w:left="266" w:firstLine="480" w:firstLineChars="200"/>
        <w:jc w:val="both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  <w:t>本人谨此声明：本申请表及所附文件所</w:t>
      </w: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  <w:lang w:val="en-US" w:eastAsia="zh-CN"/>
        </w:rPr>
        <w:t>载</w:t>
      </w: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  <w:t>一切资料均属正确及完备，亦同意在需要时出示有关原件。本人明白填报的资料会在遴选过程、科目豁免之评估及作统计及研究用途。若填报之资料失实，本人之入学申请及修业资格将被取消。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266" w:right="119"/>
        <w:jc w:val="both"/>
        <w:textAlignment w:val="auto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beforeLines="50" w:after="150" w:afterLines="50" w:line="312" w:lineRule="auto"/>
        <w:textAlignment w:val="auto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 w:eastAsia="zh-CN"/>
        </w:rPr>
        <w:t>特别注意</w:t>
      </w:r>
    </w:p>
    <w:p>
      <w:pPr>
        <w:spacing w:line="264" w:lineRule="auto"/>
        <w:ind w:left="227"/>
        <w:jc w:val="both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  <w:t>1.请在首页右上角粘贴好近期1寸蓝底免冠照片，可加附件说明个人情况；</w:t>
      </w:r>
    </w:p>
    <w:p>
      <w:pPr>
        <w:spacing w:line="264" w:lineRule="auto"/>
        <w:ind w:left="227"/>
        <w:jc w:val="both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  <w:t>2.申请人请清楚地填写（黑颜色笔）以上所有信息，不能缺项填写，没有的请写“无”；</w:t>
      </w:r>
    </w:p>
    <w:p>
      <w:pPr>
        <w:spacing w:line="264" w:lineRule="auto"/>
        <w:ind w:left="227"/>
        <w:jc w:val="both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  <w:lang w:eastAsia="zh-CN"/>
        </w:rPr>
      </w:pP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  <w:t>3.本申请不接受任何代写行为，确认无误后请在下方签字</w:t>
      </w: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  <w:lang w:eastAsia="zh-CN"/>
        </w:rPr>
        <w:t>；</w:t>
      </w:r>
    </w:p>
    <w:p>
      <w:pPr>
        <w:spacing w:line="264" w:lineRule="auto"/>
        <w:ind w:left="227"/>
        <w:jc w:val="both"/>
        <w:rPr>
          <w:rFonts w:hint="default" w:ascii="阿里巴巴普惠体 R" w:hAnsi="阿里巴巴普惠体 R" w:eastAsia="阿里巴巴普惠体 R" w:cs="阿里巴巴普惠体 R"/>
          <w:bCs/>
          <w:sz w:val="24"/>
          <w:szCs w:val="24"/>
          <w:lang w:val="en-US" w:eastAsia="zh-CN"/>
        </w:rPr>
      </w:pPr>
      <w:r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  <w:lang w:val="en-US" w:eastAsia="zh-CN"/>
        </w:rPr>
        <w:t>4.除本表外，申请人还须提交学校官方开具的高中阶段5个学期以上的在校成绩单。</w:t>
      </w:r>
    </w:p>
    <w:p>
      <w:pPr>
        <w:tabs>
          <w:tab w:val="left" w:pos="312"/>
        </w:tabs>
        <w:spacing w:line="264" w:lineRule="auto"/>
        <w:ind w:left="227"/>
        <w:jc w:val="both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</w:rPr>
      </w:pPr>
    </w:p>
    <w:p>
      <w:pPr>
        <w:tabs>
          <w:tab w:val="left" w:pos="312"/>
        </w:tabs>
        <w:spacing w:line="264" w:lineRule="auto"/>
        <w:ind w:left="227"/>
        <w:jc w:val="both"/>
        <w:rPr>
          <w:rFonts w:hint="eastAsia" w:ascii="阿里巴巴普惠体 R" w:hAnsi="阿里巴巴普惠体 R" w:eastAsia="阿里巴巴普惠体 R" w:cs="阿里巴巴普惠体 R"/>
          <w:b/>
          <w:sz w:val="24"/>
          <w:szCs w:val="24"/>
        </w:rPr>
      </w:pPr>
    </w:p>
    <w:p>
      <w:pPr>
        <w:tabs>
          <w:tab w:val="left" w:pos="312"/>
        </w:tabs>
        <w:spacing w:line="264" w:lineRule="auto"/>
        <w:ind w:left="227"/>
        <w:jc w:val="both"/>
        <w:rPr>
          <w:rFonts w:hint="eastAsia" w:ascii="阿里巴巴普惠体 R" w:hAnsi="阿里巴巴普惠体 R" w:eastAsia="阿里巴巴普惠体 R" w:cs="阿里巴巴普惠体 R"/>
          <w:bCs/>
          <w:sz w:val="24"/>
          <w:szCs w:val="24"/>
        </w:rPr>
      </w:pP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</w:rPr>
        <w:t>申请人签名：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u w:val="dash"/>
          <w:lang w:val="en-US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/>
        </w:rPr>
        <w:t xml:space="preserve">  监护人签名：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u w:val="dash"/>
          <w:lang w:val="en-US"/>
        </w:rPr>
        <w:t xml:space="preserve">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/>
        </w:rPr>
        <w:t xml:space="preserve"> 日期：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/>
        </w:rPr>
        <w:t>年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/>
        </w:rPr>
        <w:t>月</w:t>
      </w:r>
      <w:r>
        <w:rPr>
          <w:rFonts w:hint="eastAsia" w:ascii="阿里巴巴普惠体 R" w:hAnsi="阿里巴巴普惠体 R" w:eastAsia="阿里巴巴普惠体 R" w:cs="阿里巴巴普惠体 R"/>
          <w:b w:val="0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阿里巴巴普惠体 R" w:hAnsi="阿里巴巴普惠体 R" w:eastAsia="阿里巴巴普惠体 R" w:cs="阿里巴巴普惠体 R"/>
          <w:b/>
          <w:sz w:val="24"/>
          <w:szCs w:val="24"/>
          <w:lang w:val="en-US"/>
        </w:rPr>
        <w:t>日</w:t>
      </w:r>
    </w:p>
    <w:sectPr>
      <w:headerReference r:id="rId3" w:type="default"/>
      <w:footerReference r:id="rId4" w:type="default"/>
      <w:pgSz w:w="11910" w:h="16840"/>
      <w:pgMar w:top="720" w:right="720" w:bottom="720" w:left="720" w:header="397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-BoldMT">
    <w:altName w:val="Times New Roman"/>
    <w:panose1 w:val="020B0604020002020204"/>
    <w:charset w:val="00"/>
    <w:family w:val="roman"/>
    <w:pitch w:val="default"/>
    <w:sig w:usb0="00000000" w:usb1="00000000" w:usb2="00000000" w:usb3="00000000" w:csb0="00040001" w:csb1="00000000"/>
  </w:font>
  <w:font w:name="font-weight : 400">
    <w:altName w:val="Segoe Print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阿里巴巴普惠体 B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阿里巴巴普惠体 R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="仿宋" w:hAnsi="仿宋" w:eastAsia="仿宋"/>
        <w:sz w:val="21"/>
        <w:szCs w:val="21"/>
        <w:lang w:val="en-US"/>
      </w:rPr>
      <w:t xml:space="preserve"> </w:t>
    </w:r>
    <w:r>
      <w:rPr>
        <w:rFonts w:hint="eastAsia"/>
        <w:sz w:val="21"/>
        <w:szCs w:val="21"/>
        <w:lang w:val="en-US"/>
      </w:rPr>
      <w:t xml:space="preserve">  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  <w:lang w:val="en-US"/>
      </w:rPr>
      <w:t xml:space="preserve">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62"/>
        <w:tab w:val="center" w:pos="7503"/>
      </w:tabs>
      <w:spacing w:line="480" w:lineRule="auto"/>
      <w:jc w:val="right"/>
      <w:rPr>
        <w:rFonts w:hint="eastAsia" w:ascii="仿宋" w:hAnsi="仿宋" w:eastAsia="仿宋"/>
        <w:u w:val="single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3NzAwNDk1ODAzNzI1NGNhMzk4ZTc2MTcwZjI3NTMifQ=="/>
  </w:docVars>
  <w:rsids>
    <w:rsidRoot w:val="00000000"/>
    <w:rsid w:val="01D125FF"/>
    <w:rsid w:val="052971A9"/>
    <w:rsid w:val="09152CD4"/>
    <w:rsid w:val="0CA75180"/>
    <w:rsid w:val="109D3AA3"/>
    <w:rsid w:val="111629C1"/>
    <w:rsid w:val="199A6D1A"/>
    <w:rsid w:val="1A172BA6"/>
    <w:rsid w:val="1F9F2776"/>
    <w:rsid w:val="21AC6B29"/>
    <w:rsid w:val="28625C95"/>
    <w:rsid w:val="2A336700"/>
    <w:rsid w:val="2E951288"/>
    <w:rsid w:val="2F4D344F"/>
    <w:rsid w:val="30542D0A"/>
    <w:rsid w:val="35147B7E"/>
    <w:rsid w:val="35824C85"/>
    <w:rsid w:val="39382F3B"/>
    <w:rsid w:val="41B843FA"/>
    <w:rsid w:val="41D517BC"/>
    <w:rsid w:val="4839446A"/>
    <w:rsid w:val="4BE0309E"/>
    <w:rsid w:val="5143275F"/>
    <w:rsid w:val="5E0B2BFA"/>
    <w:rsid w:val="5F167E2A"/>
    <w:rsid w:val="61B65685"/>
    <w:rsid w:val="65787BA3"/>
    <w:rsid w:val="65E73A8C"/>
    <w:rsid w:val="68085150"/>
    <w:rsid w:val="72E4478C"/>
    <w:rsid w:val="770E6978"/>
    <w:rsid w:val="776A4122"/>
    <w:rsid w:val="7EFE6098"/>
    <w:rsid w:val="7FD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qFormat/>
    <w:uiPriority w:val="99"/>
    <w:rPr>
      <w:color w:val="0000FF"/>
      <w:u w:val="single"/>
    </w:rPr>
  </w:style>
  <w:style w:type="character" w:customStyle="1" w:styleId="10">
    <w:name w:val="Footer Char_f848824d-5bab-4374-85cd-e7daced1ec15"/>
    <w:link w:val="4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1">
    <w:name w:val="font01"/>
    <w:autoRedefine/>
    <w:qFormat/>
    <w:uiPriority w:val="0"/>
    <w:rPr>
      <w:rFonts w:hint="eastAsia" w:ascii="Microsoft JhengHei" w:hAnsi="Microsoft JhengHei" w:eastAsia="Microsoft JhengHei" w:cs="Microsoft JhengHei"/>
      <w:color w:val="000000"/>
      <w:sz w:val="16"/>
      <w:szCs w:val="16"/>
      <w:u w:val="none"/>
    </w:rPr>
  </w:style>
  <w:style w:type="character" w:customStyle="1" w:styleId="12">
    <w:name w:val="fontstyle11"/>
    <w:basedOn w:val="8"/>
    <w:autoRedefine/>
    <w:qFormat/>
    <w:uiPriority w:val="0"/>
    <w:rPr>
      <w:rFonts w:hint="default" w:ascii="Arial-BoldMT" w:hAnsi="Arial-BoldMT"/>
      <w:b/>
      <w:bCs/>
      <w:color w:val="000000"/>
      <w:sz w:val="18"/>
      <w:szCs w:val="18"/>
    </w:rPr>
  </w:style>
  <w:style w:type="character" w:customStyle="1" w:styleId="13">
    <w:name w:val="Balloon Text Char"/>
    <w:link w:val="3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font21"/>
    <w:autoRedefine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5">
    <w:name w:val="Header Char_afdb574f-e0b7-466b-b50b-bff6f0ed4231"/>
    <w:link w:val="5"/>
    <w:autoRedefine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fontstyle01"/>
    <w:basedOn w:val="8"/>
    <w:autoRedefine/>
    <w:qFormat/>
    <w:uiPriority w:val="0"/>
    <w:rPr>
      <w:rFonts w:hint="eastAsia" w:ascii="宋体" w:hAnsi="宋体" w:eastAsia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708</Words>
  <Characters>738</Characters>
  <Paragraphs>174</Paragraphs>
  <TotalTime>8</TotalTime>
  <ScaleCrop>false</ScaleCrop>
  <LinksUpToDate>false</LinksUpToDate>
  <CharactersWithSpaces>973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2021-05-25T09:32:00Z</dcterms:created>
  <dc:creator>liuguochao</dc:creator>
  <cp:lastModifiedBy>大菲菲</cp:lastModifiedBy>
  <cp:lastPrinted>2021-01-06T08:28:00Z</cp:lastPrinted>
  <dcterms:modified xsi:type="dcterms:W3CDTF">2024-03-19T08:14:20Z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0173BC2952C6442C95C709AC2D61BDC2_13</vt:lpwstr>
  </property>
</Properties>
</file>